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81" w:rsidRPr="00143B81" w:rsidRDefault="00143B81" w:rsidP="00092655">
      <w:pPr>
        <w:pStyle w:val="a7"/>
        <w:jc w:val="center"/>
        <w:rPr>
          <w:b/>
          <w:color w:val="0070C0"/>
          <w:sz w:val="32"/>
          <w:szCs w:val="32"/>
          <w:shd w:val="clear" w:color="auto" w:fill="FFFFFF"/>
        </w:rPr>
      </w:pPr>
      <w:bookmarkStart w:id="0" w:name="_GoBack"/>
      <w:bookmarkEnd w:id="0"/>
      <w:r w:rsidRPr="00143B81">
        <w:rPr>
          <w:b/>
          <w:color w:val="0070C0"/>
          <w:sz w:val="32"/>
          <w:szCs w:val="32"/>
          <w:shd w:val="clear" w:color="auto" w:fill="FFFFFF"/>
        </w:rPr>
        <w:t>Старший дошкольный возраст (6-7 лет) –</w:t>
      </w:r>
    </w:p>
    <w:p w:rsidR="00143B81" w:rsidRPr="00143B81" w:rsidRDefault="00143B81" w:rsidP="00092655">
      <w:pPr>
        <w:pStyle w:val="a7"/>
        <w:jc w:val="center"/>
        <w:rPr>
          <w:b/>
          <w:color w:val="0070C0"/>
          <w:sz w:val="32"/>
          <w:szCs w:val="32"/>
          <w:shd w:val="clear" w:color="auto" w:fill="FFFFFF"/>
        </w:rPr>
      </w:pPr>
      <w:r w:rsidRPr="00143B81">
        <w:rPr>
          <w:b/>
          <w:color w:val="0070C0"/>
          <w:sz w:val="32"/>
          <w:szCs w:val="32"/>
          <w:shd w:val="clear" w:color="auto" w:fill="FFFFFF"/>
        </w:rPr>
        <w:t>период познания мира человеческих отношений,</w:t>
      </w:r>
    </w:p>
    <w:p w:rsidR="00143B81" w:rsidRPr="00143B81" w:rsidRDefault="00143B81" w:rsidP="00092655">
      <w:pPr>
        <w:pStyle w:val="a7"/>
        <w:jc w:val="center"/>
        <w:rPr>
          <w:b/>
          <w:color w:val="0070C0"/>
          <w:sz w:val="32"/>
          <w:szCs w:val="32"/>
          <w:shd w:val="clear" w:color="auto" w:fill="FFFFFF"/>
        </w:rPr>
      </w:pPr>
      <w:r w:rsidRPr="00143B81">
        <w:rPr>
          <w:b/>
          <w:color w:val="0070C0"/>
          <w:sz w:val="32"/>
          <w:szCs w:val="32"/>
          <w:shd w:val="clear" w:color="auto" w:fill="FFFFFF"/>
        </w:rPr>
        <w:t>творчества и подготовки к следующему,</w:t>
      </w:r>
    </w:p>
    <w:p w:rsidR="00143B81" w:rsidRPr="00143B81" w:rsidRDefault="00143B81" w:rsidP="00092655">
      <w:pPr>
        <w:pStyle w:val="a7"/>
        <w:jc w:val="center"/>
        <w:rPr>
          <w:b/>
          <w:color w:val="0070C0"/>
          <w:sz w:val="32"/>
          <w:szCs w:val="32"/>
          <w:shd w:val="clear" w:color="auto" w:fill="FFFFFF"/>
        </w:rPr>
      </w:pPr>
      <w:r w:rsidRPr="00143B81">
        <w:rPr>
          <w:b/>
          <w:color w:val="0070C0"/>
          <w:sz w:val="32"/>
          <w:szCs w:val="32"/>
          <w:shd w:val="clear" w:color="auto" w:fill="FFFFFF"/>
        </w:rPr>
        <w:t>совершенно новому этапу в его жизни —</w:t>
      </w:r>
    </w:p>
    <w:p w:rsidR="00143B81" w:rsidRPr="00143B81" w:rsidRDefault="00143B81" w:rsidP="00092655">
      <w:pPr>
        <w:pStyle w:val="a7"/>
        <w:jc w:val="center"/>
        <w:rPr>
          <w:rFonts w:ascii="Tahoma" w:hAnsi="Tahoma" w:cs="Tahoma"/>
          <w:b/>
          <w:color w:val="0070C0"/>
          <w:sz w:val="32"/>
          <w:szCs w:val="32"/>
        </w:rPr>
      </w:pPr>
      <w:r w:rsidRPr="00143B81">
        <w:rPr>
          <w:b/>
          <w:color w:val="0070C0"/>
          <w:sz w:val="32"/>
          <w:szCs w:val="32"/>
          <w:shd w:val="clear" w:color="auto" w:fill="FFFFFF"/>
        </w:rPr>
        <w:t>обучению в школе.</w:t>
      </w:r>
    </w:p>
    <w:p w:rsidR="00143B81" w:rsidRPr="00143B81" w:rsidRDefault="00143B81" w:rsidP="00092655">
      <w:pPr>
        <w:pStyle w:val="a3"/>
        <w:jc w:val="both"/>
        <w:rPr>
          <w:rFonts w:ascii="Tahoma" w:hAnsi="Tahoma" w:cs="Tahoma"/>
          <w:color w:val="538135" w:themeColor="accent6" w:themeShade="BF"/>
          <w:sz w:val="32"/>
          <w:szCs w:val="32"/>
        </w:rPr>
      </w:pPr>
      <w:r w:rsidRPr="00143B81">
        <w:rPr>
          <w:b/>
          <w:bCs/>
          <w:i/>
          <w:iCs/>
          <w:color w:val="538135" w:themeColor="accent6" w:themeShade="BF"/>
          <w:sz w:val="32"/>
          <w:szCs w:val="32"/>
          <w:shd w:val="clear" w:color="auto" w:fill="FFFFFF"/>
        </w:rPr>
        <w:t xml:space="preserve">             В этом возрасте чаще всего ваш ребенок:</w:t>
      </w:r>
    </w:p>
    <w:p w:rsidR="00143B81" w:rsidRPr="00143B81" w:rsidRDefault="00143B81" w:rsidP="00092655">
      <w:pPr>
        <w:pStyle w:val="a3"/>
        <w:jc w:val="both"/>
        <w:rPr>
          <w:rFonts w:ascii="Tahoma" w:hAnsi="Tahoma" w:cs="Tahoma"/>
          <w:color w:val="538135" w:themeColor="accent6" w:themeShade="BF"/>
          <w:sz w:val="32"/>
          <w:szCs w:val="32"/>
        </w:rPr>
      </w:pPr>
      <w:r w:rsidRPr="00143B81">
        <w:rPr>
          <w:color w:val="538135" w:themeColor="accent6" w:themeShade="BF"/>
          <w:sz w:val="32"/>
          <w:szCs w:val="32"/>
          <w:shd w:val="clear" w:color="auto" w:fill="FFFFFF"/>
        </w:rPr>
        <w:t>Ребенок, как правило, в состоянии </w:t>
      </w:r>
      <w:r w:rsidRPr="00143B81">
        <w:rPr>
          <w:b/>
          <w:bCs/>
          <w:i/>
          <w:iCs/>
          <w:color w:val="538135" w:themeColor="accent6" w:themeShade="BF"/>
          <w:sz w:val="32"/>
          <w:szCs w:val="32"/>
          <w:shd w:val="clear" w:color="auto" w:fill="FFFFFF"/>
        </w:rPr>
        <w:t>воспринять новые правила</w:t>
      </w:r>
      <w:r w:rsidRPr="00143B81">
        <w:rPr>
          <w:color w:val="538135" w:themeColor="accent6" w:themeShade="BF"/>
          <w:sz w:val="32"/>
          <w:szCs w:val="32"/>
          <w:shd w:val="clear" w:color="auto" w:fill="FFFFFF"/>
        </w:rPr>
        <w:t>, смену деятельности и те требования, которые будут предъявлены ему в школе.</w:t>
      </w:r>
    </w:p>
    <w:p w:rsidR="00143B81" w:rsidRPr="00143B81" w:rsidRDefault="00143B81" w:rsidP="00092655">
      <w:pPr>
        <w:pStyle w:val="a3"/>
        <w:jc w:val="both"/>
        <w:rPr>
          <w:rFonts w:ascii="Tahoma" w:hAnsi="Tahoma" w:cs="Tahoma"/>
          <w:color w:val="538135" w:themeColor="accent6" w:themeShade="BF"/>
          <w:sz w:val="32"/>
          <w:szCs w:val="32"/>
        </w:rPr>
      </w:pPr>
      <w:r w:rsidRPr="00143B81">
        <w:rPr>
          <w:color w:val="538135" w:themeColor="accent6" w:themeShade="BF"/>
          <w:sz w:val="32"/>
          <w:szCs w:val="32"/>
          <w:shd w:val="clear" w:color="auto" w:fill="FFFFFF"/>
        </w:rPr>
        <w:t>Он становится способен </w:t>
      </w:r>
      <w:r w:rsidRPr="00143B81">
        <w:rPr>
          <w:rStyle w:val="apple-converted-space"/>
          <w:color w:val="538135" w:themeColor="accent6" w:themeShade="BF"/>
          <w:sz w:val="32"/>
          <w:szCs w:val="32"/>
          <w:shd w:val="clear" w:color="auto" w:fill="FFFFFF"/>
        </w:rPr>
        <w:t>учитывать точки зрения других людей и может начать с ними сотрудничать.</w:t>
      </w:r>
    </w:p>
    <w:p w:rsidR="00143B81" w:rsidRPr="00143B81" w:rsidRDefault="00143B81" w:rsidP="00092655">
      <w:pPr>
        <w:pStyle w:val="a3"/>
        <w:jc w:val="both"/>
        <w:rPr>
          <w:color w:val="538135" w:themeColor="accent6" w:themeShade="BF"/>
          <w:sz w:val="32"/>
          <w:szCs w:val="32"/>
          <w:shd w:val="clear" w:color="auto" w:fill="FFFFFF"/>
        </w:rPr>
      </w:pPr>
      <w:r w:rsidRPr="00143B81">
        <w:rPr>
          <w:color w:val="538135" w:themeColor="accent6" w:themeShade="BF"/>
          <w:sz w:val="32"/>
          <w:szCs w:val="32"/>
          <w:shd w:val="clear" w:color="auto" w:fill="FFFFFF"/>
        </w:rPr>
        <w:t xml:space="preserve">Способен сосредотачиваться не только на деятельности, которая его увлекает, но и на той, которая дается с некоторым волевым усилием. К его игровым интересам, добавляется познавательный интерес. </w:t>
      </w:r>
    </w:p>
    <w:p w:rsidR="00143B81" w:rsidRDefault="00143B81" w:rsidP="00092655">
      <w:pPr>
        <w:pStyle w:val="a3"/>
        <w:jc w:val="both"/>
        <w:rPr>
          <w:color w:val="538135" w:themeColor="accent6" w:themeShade="BF"/>
          <w:sz w:val="32"/>
          <w:szCs w:val="32"/>
          <w:shd w:val="clear" w:color="auto" w:fill="FFFFFF"/>
        </w:rPr>
      </w:pPr>
      <w:r w:rsidRPr="00143B81">
        <w:rPr>
          <w:color w:val="538135" w:themeColor="accent6" w:themeShade="BF"/>
          <w:sz w:val="32"/>
          <w:szCs w:val="32"/>
          <w:shd w:val="clear" w:color="auto" w:fill="FFFFFF"/>
        </w:rPr>
        <w:t>Но</w:t>
      </w:r>
      <w:r w:rsidRPr="00143B81">
        <w:rPr>
          <w:rStyle w:val="apple-converted-space"/>
          <w:color w:val="538135" w:themeColor="accent6" w:themeShade="BF"/>
          <w:sz w:val="32"/>
          <w:szCs w:val="32"/>
          <w:shd w:val="clear" w:color="auto" w:fill="FFFFFF"/>
        </w:rPr>
        <w:t> </w:t>
      </w:r>
      <w:r w:rsidRPr="00143B81">
        <w:rPr>
          <w:color w:val="538135" w:themeColor="accent6" w:themeShade="BF"/>
          <w:sz w:val="32"/>
          <w:szCs w:val="32"/>
          <w:shd w:val="clear" w:color="auto" w:fill="FFFFFF"/>
        </w:rPr>
        <w:t>ребенку не всегда легко быть усердным и долго заниматься скучным делом. Он еще легко отвлекается от своих намерений, переключаясь на что-то неожиданное, новое, привлекательное.</w:t>
      </w:r>
    </w:p>
    <w:p w:rsidR="00143B81" w:rsidRPr="00143B81" w:rsidRDefault="00C23B24" w:rsidP="00092655">
      <w:pPr>
        <w:pStyle w:val="a3"/>
        <w:jc w:val="both"/>
        <w:rPr>
          <w:rFonts w:ascii="Tahoma" w:hAnsi="Tahoma" w:cs="Tahoma"/>
          <w:color w:val="0070C0"/>
          <w:sz w:val="32"/>
          <w:szCs w:val="32"/>
        </w:rPr>
      </w:pPr>
      <w:r>
        <w:rPr>
          <w:b/>
          <w:bCs/>
          <w:i/>
          <w:iCs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1936749</wp:posOffset>
            </wp:positionV>
            <wp:extent cx="5943600" cy="24669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resdefau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B81" w:rsidRPr="00143B81">
        <w:rPr>
          <w:color w:val="0070C0"/>
          <w:sz w:val="32"/>
          <w:szCs w:val="32"/>
          <w:shd w:val="clear" w:color="auto" w:fill="FFFFFF"/>
        </w:rPr>
        <w:t>Часто не только готов, но и хочет пойти в школу, поскольку смена социальной роли придает ему взрослости, к которой он так стремится. Полная психологическая готовность ребенка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способностью сосредотачиваться на 35-40 минут, выполняя какую-либо череду задач. Чаще всего такая </w:t>
      </w:r>
      <w:r w:rsidR="00143B81" w:rsidRPr="00143B81">
        <w:rPr>
          <w:b/>
          <w:bCs/>
          <w:i/>
          <w:iCs/>
          <w:color w:val="0070C0"/>
          <w:sz w:val="32"/>
          <w:szCs w:val="32"/>
          <w:shd w:val="clear" w:color="auto" w:fill="FFFFFF"/>
        </w:rPr>
        <w:t>готовность формируется именно к семи годам</w:t>
      </w:r>
      <w:r w:rsidR="00143B81" w:rsidRPr="00143B81">
        <w:rPr>
          <w:color w:val="0070C0"/>
          <w:sz w:val="32"/>
          <w:szCs w:val="32"/>
          <w:shd w:val="clear" w:color="auto" w:fill="FFFFFF"/>
        </w:rPr>
        <w:t>.</w:t>
      </w:r>
    </w:p>
    <w:p w:rsidR="00143B81" w:rsidRDefault="00143B81" w:rsidP="00092655">
      <w:pPr>
        <w:pStyle w:val="a3"/>
        <w:jc w:val="both"/>
        <w:rPr>
          <w:b/>
          <w:bCs/>
          <w:i/>
          <w:iCs/>
          <w:color w:val="000000"/>
          <w:shd w:val="clear" w:color="auto" w:fill="FFFFFF"/>
        </w:rPr>
      </w:pPr>
    </w:p>
    <w:p w:rsidR="00143B81" w:rsidRDefault="00143B81" w:rsidP="00092655">
      <w:pPr>
        <w:pStyle w:val="a3"/>
        <w:jc w:val="both"/>
        <w:rPr>
          <w:b/>
          <w:bCs/>
          <w:i/>
          <w:iCs/>
          <w:color w:val="000000"/>
          <w:shd w:val="clear" w:color="auto" w:fill="FFFFFF"/>
        </w:rPr>
      </w:pPr>
    </w:p>
    <w:p w:rsidR="00143B81" w:rsidRDefault="00143B81" w:rsidP="00092655">
      <w:pPr>
        <w:pStyle w:val="a3"/>
        <w:jc w:val="both"/>
        <w:rPr>
          <w:b/>
          <w:bCs/>
          <w:i/>
          <w:iCs/>
          <w:color w:val="000000"/>
          <w:shd w:val="clear" w:color="auto" w:fill="FFFFFF"/>
        </w:rPr>
      </w:pPr>
    </w:p>
    <w:p w:rsidR="00143B81" w:rsidRDefault="00143B81" w:rsidP="00092655">
      <w:pPr>
        <w:pStyle w:val="a3"/>
        <w:jc w:val="both"/>
        <w:rPr>
          <w:b/>
          <w:bCs/>
          <w:i/>
          <w:iCs/>
          <w:color w:val="000000"/>
          <w:shd w:val="clear" w:color="auto" w:fill="FFFFFF"/>
        </w:rPr>
      </w:pPr>
    </w:p>
    <w:p w:rsidR="00092655" w:rsidRDefault="00092655" w:rsidP="00092655">
      <w:pPr>
        <w:pStyle w:val="a3"/>
        <w:jc w:val="both"/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  <w:lang w:val="en-US"/>
        </w:rPr>
      </w:pPr>
    </w:p>
    <w:p w:rsidR="00092655" w:rsidRDefault="00092655" w:rsidP="00092655">
      <w:pPr>
        <w:pStyle w:val="a3"/>
        <w:jc w:val="both"/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  <w:lang w:val="en-US"/>
        </w:rPr>
      </w:pPr>
    </w:p>
    <w:p w:rsidR="00092655" w:rsidRDefault="00092655" w:rsidP="00092655">
      <w:pPr>
        <w:pStyle w:val="a3"/>
        <w:jc w:val="center"/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  <w:lang w:val="en-US"/>
        </w:rPr>
      </w:pPr>
    </w:p>
    <w:p w:rsidR="00143B81" w:rsidRPr="00C23B24" w:rsidRDefault="00143B81" w:rsidP="00092655">
      <w:pPr>
        <w:pStyle w:val="a3"/>
        <w:jc w:val="center"/>
        <w:rPr>
          <w:rFonts w:ascii="Tahoma" w:hAnsi="Tahoma" w:cs="Tahoma"/>
          <w:color w:val="1F3864" w:themeColor="accent5" w:themeShade="80"/>
          <w:sz w:val="32"/>
          <w:szCs w:val="32"/>
        </w:rPr>
      </w:pPr>
      <w:r w:rsidRPr="00C23B24"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</w:rPr>
        <w:lastRenderedPageBreak/>
        <w:t>Вам как его родителям важно:</w:t>
      </w:r>
    </w:p>
    <w:p w:rsidR="00143B81" w:rsidRPr="00C23B24" w:rsidRDefault="00143B81" w:rsidP="00092655">
      <w:pPr>
        <w:pStyle w:val="a3"/>
        <w:jc w:val="both"/>
        <w:rPr>
          <w:rFonts w:ascii="Tahoma" w:hAnsi="Tahoma" w:cs="Tahoma"/>
          <w:color w:val="1F3864" w:themeColor="accent5" w:themeShade="80"/>
          <w:sz w:val="32"/>
          <w:szCs w:val="32"/>
        </w:rPr>
      </w:pP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- Быть главными помощниками ребенка в том, чтобы адаптироваться к школьной обстановке, </w:t>
      </w:r>
      <w:r w:rsidRPr="00C23B24"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</w:rPr>
        <w:t>выбрав</w:t>
      </w: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 для него </w:t>
      </w:r>
      <w:r w:rsidRPr="00C23B24"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</w:rPr>
        <w:t>максимально подходящую к его типу личности школу</w:t>
      </w: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.</w:t>
      </w:r>
      <w:r w:rsidRPr="00C23B24">
        <w:rPr>
          <w:rFonts w:ascii="Tahoma" w:hAnsi="Tahoma" w:cs="Tahoma"/>
          <w:color w:val="1F3864" w:themeColor="accent5" w:themeShade="80"/>
          <w:sz w:val="32"/>
          <w:szCs w:val="32"/>
        </w:rPr>
        <w:br/>
      </w:r>
    </w:p>
    <w:p w:rsidR="00143B81" w:rsidRPr="00C23B24" w:rsidRDefault="00143B81" w:rsidP="00092655">
      <w:pPr>
        <w:pStyle w:val="a3"/>
        <w:jc w:val="both"/>
        <w:rPr>
          <w:rFonts w:ascii="Tahoma" w:hAnsi="Tahoma" w:cs="Tahoma"/>
          <w:color w:val="1F3864" w:themeColor="accent5" w:themeShade="80"/>
          <w:sz w:val="32"/>
          <w:szCs w:val="32"/>
        </w:rPr>
      </w:pP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- Не торопиться с походом в школу, если вы замечаете, что у ребенка игровой интерес значительно преобладает над познавательным.</w:t>
      </w:r>
    </w:p>
    <w:p w:rsidR="00143B81" w:rsidRPr="00C23B24" w:rsidRDefault="00143B81" w:rsidP="00092655">
      <w:pPr>
        <w:pStyle w:val="a3"/>
        <w:jc w:val="both"/>
        <w:rPr>
          <w:color w:val="1F3864" w:themeColor="accent5" w:themeShade="80"/>
          <w:sz w:val="32"/>
          <w:szCs w:val="32"/>
          <w:shd w:val="clear" w:color="auto" w:fill="FFFFFF"/>
        </w:rPr>
      </w:pP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-Выстроить</w:t>
      </w:r>
      <w:r w:rsidRPr="00C23B24"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</w:rPr>
        <w:t> режим дня</w:t>
      </w: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 для ребенка таким образом, чтобы </w:t>
      </w:r>
      <w:r w:rsidRPr="00C23B24"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</w:rPr>
        <w:t>оставалось время на отдых, игры, прогулки</w:t>
      </w: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.</w:t>
      </w:r>
    </w:p>
    <w:p w:rsidR="00143B81" w:rsidRPr="00C23B24" w:rsidRDefault="00143B81" w:rsidP="00092655">
      <w:pPr>
        <w:pStyle w:val="a3"/>
        <w:jc w:val="both"/>
        <w:rPr>
          <w:rFonts w:ascii="Tahoma" w:hAnsi="Tahoma" w:cs="Tahoma"/>
          <w:color w:val="1F3864" w:themeColor="accent5" w:themeShade="80"/>
          <w:sz w:val="32"/>
          <w:szCs w:val="32"/>
        </w:rPr>
      </w:pP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-Понимать, что желание ребенка стать школьником не всегда означает реальную возможность выполнять все соответствующие этой роли обязанности.</w:t>
      </w:r>
    </w:p>
    <w:p w:rsidR="00143B81" w:rsidRPr="00C23B24" w:rsidRDefault="00143B81" w:rsidP="00092655">
      <w:pPr>
        <w:pStyle w:val="a3"/>
        <w:jc w:val="both"/>
        <w:rPr>
          <w:rFonts w:ascii="Tahoma" w:hAnsi="Tahoma" w:cs="Tahoma"/>
          <w:color w:val="1F3864" w:themeColor="accent5" w:themeShade="80"/>
          <w:sz w:val="32"/>
          <w:szCs w:val="32"/>
        </w:rPr>
      </w:pP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Поэтому важно </w:t>
      </w:r>
      <w:r w:rsidRPr="00C23B24"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</w:rPr>
        <w:t>помогать</w:t>
      </w: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 ребенку</w:t>
      </w:r>
      <w:r w:rsidRPr="00C23B24">
        <w:rPr>
          <w:rStyle w:val="apple-converted-space"/>
          <w:color w:val="1F3864" w:themeColor="accent5" w:themeShade="80"/>
          <w:sz w:val="32"/>
          <w:szCs w:val="32"/>
          <w:shd w:val="clear" w:color="auto" w:fill="FFFFFF"/>
        </w:rPr>
        <w:t> </w:t>
      </w:r>
      <w:r w:rsidRPr="00C23B24"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</w:rPr>
        <w:t>освоить</w:t>
      </w: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 новый </w:t>
      </w:r>
      <w:r w:rsidRPr="00C23B24">
        <w:rPr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</w:rPr>
        <w:t>для него уровень самостоятельности</w:t>
      </w:r>
      <w:r w:rsidR="00C23B24">
        <w:rPr>
          <w:color w:val="1F3864" w:themeColor="accent5" w:themeShade="80"/>
          <w:sz w:val="32"/>
          <w:szCs w:val="32"/>
          <w:shd w:val="clear" w:color="auto" w:fill="FFFFFF"/>
        </w:rPr>
        <w:t xml:space="preserve">. </w:t>
      </w: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Важно, чтобы ребенок делал самостоятельно то, с чем он может справиться сам.</w:t>
      </w:r>
    </w:p>
    <w:p w:rsidR="00143B81" w:rsidRPr="00C23B24" w:rsidRDefault="00143B81" w:rsidP="00092655">
      <w:pPr>
        <w:pStyle w:val="a3"/>
        <w:jc w:val="both"/>
        <w:rPr>
          <w:rFonts w:ascii="Tahoma" w:hAnsi="Tahoma" w:cs="Tahoma"/>
          <w:color w:val="1F3864" w:themeColor="accent5" w:themeShade="80"/>
          <w:sz w:val="32"/>
          <w:szCs w:val="32"/>
        </w:rPr>
      </w:pPr>
      <w:r w:rsidRPr="00C23B24">
        <w:rPr>
          <w:color w:val="1F3864" w:themeColor="accent5" w:themeShade="80"/>
          <w:sz w:val="32"/>
          <w:szCs w:val="32"/>
          <w:shd w:val="clear" w:color="auto" w:fill="FFFFFF"/>
        </w:rPr>
        <w:t>- Осознавать, что любые ваши оценки в адрес ребенка создают его представление о себе, влияют на его самооценку.</w:t>
      </w:r>
    </w:p>
    <w:p w:rsidR="00143B81" w:rsidRPr="00C23B24" w:rsidRDefault="00143B81" w:rsidP="00092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  <w:r w:rsidRPr="00C23B24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shd w:val="clear" w:color="auto" w:fill="FFFFFF"/>
          <w:lang w:eastAsia="ru-RU"/>
        </w:rPr>
        <w:t>-Ваши негативные оценки могут сформировать у него представление о себе как человеке недостойном, плохом, неспособном справляться с трудностями или неудачами.</w:t>
      </w:r>
    </w:p>
    <w:p w:rsidR="00C23B24" w:rsidRDefault="00143B81" w:rsidP="00092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shd w:val="clear" w:color="auto" w:fill="FFFFFF"/>
          <w:lang w:eastAsia="ru-RU"/>
        </w:rPr>
      </w:pPr>
      <w:r w:rsidRPr="00C23B24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shd w:val="clear" w:color="auto" w:fill="FFFFFF"/>
          <w:lang w:eastAsia="ru-RU"/>
        </w:rPr>
        <w:t>-Спрашивать мнение самого ребенка о результатах его труда. </w:t>
      </w:r>
      <w:r w:rsidRPr="00C23B24"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  <w:lang w:eastAsia="ru-RU"/>
        </w:rPr>
        <w:t>Умение самому оценивать свою деятельность</w:t>
      </w:r>
      <w:r w:rsidRPr="00C23B24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shd w:val="clear" w:color="auto" w:fill="FFFFFF"/>
          <w:lang w:eastAsia="ru-RU"/>
        </w:rPr>
        <w:t> создает мотивацию стремления, в противовес мотивации избегания.</w:t>
      </w:r>
    </w:p>
    <w:p w:rsidR="00C23B24" w:rsidRDefault="00C23B24" w:rsidP="00092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72C4" w:themeColor="accent5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5936303" cy="2266950"/>
            <wp:effectExtent l="19050" t="0" r="7297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xresdefau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24" w:rsidRDefault="00C23B24" w:rsidP="00092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shd w:val="clear" w:color="auto" w:fill="FFFFFF"/>
          <w:lang w:eastAsia="ru-RU"/>
        </w:rPr>
      </w:pPr>
    </w:p>
    <w:p w:rsidR="00143B81" w:rsidRPr="00C23B24" w:rsidRDefault="00143B81" w:rsidP="00092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18"/>
          <w:szCs w:val="18"/>
          <w:lang w:eastAsia="ru-RU"/>
        </w:rPr>
      </w:pPr>
      <w:r w:rsidRPr="00C23B24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shd w:val="clear" w:color="auto" w:fill="FFFFFF"/>
          <w:lang w:eastAsia="ru-RU"/>
        </w:rPr>
        <w:t>Еще до того, как ребенок пойдет в школу, осознать, что успехи или неудачи ребенка в процессе учебы не есть показатель его успешности в будущем. Школьное обучение лишь отражает способность ребенка справляться с учебной ситуацией, но </w:t>
      </w:r>
      <w:r w:rsidRPr="00C23B24"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32"/>
          <w:szCs w:val="32"/>
          <w:shd w:val="clear" w:color="auto" w:fill="FFFFFF"/>
          <w:lang w:eastAsia="ru-RU"/>
        </w:rPr>
        <w:t>не является однозначным показателем </w:t>
      </w:r>
      <w:r w:rsidRPr="00C23B24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shd w:val="clear" w:color="auto" w:fill="FFFFFF"/>
          <w:lang w:eastAsia="ru-RU"/>
        </w:rPr>
        <w:t xml:space="preserve">его личностной </w:t>
      </w:r>
      <w:proofErr w:type="spellStart"/>
      <w:r w:rsidRPr="00C23B24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shd w:val="clear" w:color="auto" w:fill="FFFFFF"/>
          <w:lang w:eastAsia="ru-RU"/>
        </w:rPr>
        <w:t>реализованности</w:t>
      </w:r>
      <w:proofErr w:type="spellEnd"/>
      <w:r w:rsidRPr="00C23B24"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shd w:val="clear" w:color="auto" w:fill="FFFFFF"/>
          <w:lang w:eastAsia="ru-RU"/>
        </w:rPr>
        <w:t>.</w:t>
      </w:r>
    </w:p>
    <w:p w:rsidR="00143B81" w:rsidRPr="00C23B24" w:rsidRDefault="00143B81" w:rsidP="00092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18"/>
          <w:szCs w:val="18"/>
          <w:lang w:eastAsia="ru-RU"/>
        </w:rPr>
      </w:pPr>
      <w:r w:rsidRPr="00C23B24">
        <w:rPr>
          <w:rFonts w:ascii="Times New Roman" w:eastAsia="Times New Roman" w:hAnsi="Times New Roman" w:cs="Times New Roman"/>
          <w:color w:val="1F3864" w:themeColor="accent5" w:themeShade="80"/>
          <w:sz w:val="18"/>
          <w:szCs w:val="18"/>
          <w:lang w:eastAsia="ru-RU"/>
        </w:rPr>
        <w:br/>
      </w:r>
      <w:r w:rsidR="00C23B24">
        <w:rPr>
          <w:rFonts w:ascii="Times New Roman" w:eastAsia="Times New Roman" w:hAnsi="Times New Roman" w:cs="Times New Roman"/>
          <w:noProof/>
          <w:color w:val="4472C4" w:themeColor="accent5"/>
          <w:sz w:val="18"/>
          <w:szCs w:val="18"/>
          <w:lang w:eastAsia="ru-RU"/>
        </w:rPr>
        <w:drawing>
          <wp:inline distT="0" distB="0" distL="0" distR="0">
            <wp:extent cx="5973464" cy="5231130"/>
            <wp:effectExtent l="0" t="0" r="825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9427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8326" cy="526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B81" w:rsidRPr="00C23B24" w:rsidSect="00092655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E3792"/>
    <w:multiLevelType w:val="multilevel"/>
    <w:tmpl w:val="4B78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B2DB5"/>
    <w:multiLevelType w:val="multilevel"/>
    <w:tmpl w:val="56C4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C09D3"/>
    <w:multiLevelType w:val="multilevel"/>
    <w:tmpl w:val="2426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81"/>
    <w:rsid w:val="00092655"/>
    <w:rsid w:val="00143B81"/>
    <w:rsid w:val="0023215A"/>
    <w:rsid w:val="005428D7"/>
    <w:rsid w:val="00817262"/>
    <w:rsid w:val="00C23B24"/>
    <w:rsid w:val="00EC41D4"/>
    <w:rsid w:val="00FF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5676FD-B432-4476-8B16-7D7B8E4A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3B81"/>
  </w:style>
  <w:style w:type="character" w:styleId="a4">
    <w:name w:val="Hyperlink"/>
    <w:basedOn w:val="a0"/>
    <w:uiPriority w:val="99"/>
    <w:semiHidden/>
    <w:unhideWhenUsed/>
    <w:rsid w:val="00143B81"/>
    <w:rPr>
      <w:color w:val="0000FF"/>
      <w:u w:val="single"/>
    </w:rPr>
  </w:style>
  <w:style w:type="character" w:customStyle="1" w:styleId="nowrap">
    <w:name w:val="nowrap"/>
    <w:basedOn w:val="a0"/>
    <w:rsid w:val="00143B81"/>
  </w:style>
  <w:style w:type="paragraph" w:customStyle="1" w:styleId="kr-banner-title">
    <w:name w:val="kr-banner-title"/>
    <w:basedOn w:val="a"/>
    <w:rsid w:val="0014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anner-for">
    <w:name w:val="kr-banner-for"/>
    <w:basedOn w:val="a"/>
    <w:rsid w:val="0014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anner-attention">
    <w:name w:val="kr-banner-attention"/>
    <w:basedOn w:val="a"/>
    <w:rsid w:val="0014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anner-description">
    <w:name w:val="kr-banner-description"/>
    <w:basedOn w:val="a"/>
    <w:rsid w:val="0014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3B81"/>
    <w:rPr>
      <w:i/>
      <w:iCs/>
    </w:rPr>
  </w:style>
  <w:style w:type="paragraph" w:customStyle="1" w:styleId="kr-banner-certificate">
    <w:name w:val="kr-banner-certificate"/>
    <w:basedOn w:val="a"/>
    <w:rsid w:val="0014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3B81"/>
    <w:rPr>
      <w:b/>
      <w:bCs/>
    </w:rPr>
  </w:style>
  <w:style w:type="character" w:customStyle="1" w:styleId="a-pr">
    <w:name w:val="a-pr"/>
    <w:basedOn w:val="a0"/>
    <w:rsid w:val="00143B81"/>
  </w:style>
  <w:style w:type="paragraph" w:styleId="a7">
    <w:name w:val="No Spacing"/>
    <w:uiPriority w:val="1"/>
    <w:qFormat/>
    <w:rsid w:val="00143B8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9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0766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95744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28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4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5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83736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DDDDDD"/>
                                <w:left w:val="single" w:sz="6" w:space="11" w:color="DDDDDD"/>
                                <w:bottom w:val="single" w:sz="6" w:space="11" w:color="DDDDDD"/>
                                <w:right w:val="single" w:sz="6" w:space="11" w:color="DDDDDD"/>
                              </w:divBdr>
                              <w:divsChild>
                                <w:div w:id="11767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6364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  <w:div w:id="13434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  <w:div w:id="13422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137477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20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081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DDDDDD"/>
                                    <w:left w:val="dashed" w:sz="6" w:space="11" w:color="DDDDDD"/>
                                    <w:bottom w:val="dashed" w:sz="6" w:space="11" w:color="DDDDDD"/>
                                    <w:right w:val="dashed" w:sz="6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9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5702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4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004472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04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844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168536">
                                  <w:marLeft w:val="-150"/>
                                  <w:marRight w:val="-15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9860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916110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0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51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1268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3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0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46607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962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6716354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55665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6905722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62228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93928803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618369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49429716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039042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38510840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56835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214364761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29639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84151026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5329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1581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adm</cp:lastModifiedBy>
  <cp:revision>2</cp:revision>
  <dcterms:created xsi:type="dcterms:W3CDTF">2017-10-23T14:44:00Z</dcterms:created>
  <dcterms:modified xsi:type="dcterms:W3CDTF">2017-10-23T14:44:00Z</dcterms:modified>
</cp:coreProperties>
</file>